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6D" w:rsidRPr="00F1186D" w:rsidRDefault="00F1186D" w:rsidP="00F1186D">
      <w:pPr>
        <w:pStyle w:val="c7"/>
        <w:shd w:val="clear" w:color="auto" w:fill="FFFFFF" w:themeFill="background1"/>
        <w:spacing w:line="360" w:lineRule="auto"/>
        <w:jc w:val="center"/>
        <w:rPr>
          <w:b/>
          <w:color w:val="444444"/>
          <w:sz w:val="28"/>
          <w:szCs w:val="28"/>
        </w:rPr>
      </w:pPr>
      <w:r w:rsidRPr="00F1186D">
        <w:rPr>
          <w:rStyle w:val="c5"/>
          <w:b/>
          <w:color w:val="444444"/>
          <w:sz w:val="28"/>
          <w:szCs w:val="28"/>
        </w:rPr>
        <w:t>Рекомендации  родителям детей с синдромом дефицита внимания</w:t>
      </w:r>
      <w:r>
        <w:rPr>
          <w:rStyle w:val="c5"/>
          <w:b/>
          <w:color w:val="444444"/>
          <w:sz w:val="28"/>
          <w:szCs w:val="28"/>
        </w:rPr>
        <w:t xml:space="preserve"> (гиперактивность)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1. В своих отношениях с ребенком придерживайтесь «позитивной модели». Хвалите его в каждом случае, когда он этого заслужил, подчеркивайте успехи. Это поможет укрепить уверенность ребенка в собственных силах.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2. Избегайте повторений слов «нет» и «нельзя».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3. Говорите сдержанно, спокойно и мягко.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4. Давайте ребенку только одно задание на определенный отрезок времени, чтобы он мог его завершить.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5. Для подкрепления устных инструкций используйте зрительную стимуляцию.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6. Поощряйте ребенка за все виды деятельности, требующие концентрации внимания (например, работа с кубиками, раскрашивание, чтение).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7. Поддерживайте дома четкий распорядок дня. Время приема пищи, выполнения домашних заданий и сна должно соответствовать этому распорядку.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8. Избегайте по возможности скоплений людей. Пребывание в крупных магазинах, на рынках, в ресторанах и т.п. оказывает на ребенка чрезмерно стимулирующее воздействие.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9. Во время игр ограничивайте ребенка лишь одним партнером. Избегайте беспокойных, шумных приятелей.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 xml:space="preserve">10.Оберегайте ребенка от утомления, поскольку оно приводит к снижению самоконтроля и нарастанию </w:t>
      </w:r>
      <w:proofErr w:type="spellStart"/>
      <w:r w:rsidRPr="00F1186D">
        <w:rPr>
          <w:rStyle w:val="c2"/>
          <w:color w:val="444444"/>
          <w:sz w:val="28"/>
          <w:szCs w:val="28"/>
        </w:rPr>
        <w:t>гиперактивности</w:t>
      </w:r>
      <w:proofErr w:type="spellEnd"/>
      <w:r w:rsidRPr="00F1186D">
        <w:rPr>
          <w:rStyle w:val="c2"/>
          <w:color w:val="444444"/>
          <w:sz w:val="28"/>
          <w:szCs w:val="28"/>
        </w:rPr>
        <w:t>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t>11. Давайте ребенку возможность расходовать избыточную энергию. Полезна ежедневная физическая активность на свежем воздухе: длительные прогулки, бег, спортивные занятия.</w:t>
      </w:r>
    </w:p>
    <w:p w:rsidR="00F1186D" w:rsidRPr="00F1186D" w:rsidRDefault="00F1186D" w:rsidP="00F1186D">
      <w:pPr>
        <w:pStyle w:val="c3"/>
        <w:shd w:val="clear" w:color="auto" w:fill="FFFFFF" w:themeFill="background1"/>
        <w:spacing w:line="360" w:lineRule="auto"/>
        <w:jc w:val="both"/>
        <w:rPr>
          <w:color w:val="444444"/>
          <w:sz w:val="28"/>
          <w:szCs w:val="28"/>
        </w:rPr>
      </w:pPr>
      <w:r w:rsidRPr="00F1186D">
        <w:rPr>
          <w:rStyle w:val="c2"/>
          <w:color w:val="444444"/>
          <w:sz w:val="28"/>
          <w:szCs w:val="28"/>
        </w:rPr>
        <w:lastRenderedPageBreak/>
        <w:t xml:space="preserve">12 Постоянно учитывайте недостатки поведения ребенка. Детям с синдромом дефицита внимания </w:t>
      </w:r>
      <w:proofErr w:type="gramStart"/>
      <w:r w:rsidRPr="00F1186D">
        <w:rPr>
          <w:rStyle w:val="c2"/>
          <w:color w:val="444444"/>
          <w:sz w:val="28"/>
          <w:szCs w:val="28"/>
        </w:rPr>
        <w:t>присуща</w:t>
      </w:r>
      <w:proofErr w:type="gramEnd"/>
      <w:r w:rsidRPr="00F1186D">
        <w:rPr>
          <w:rStyle w:val="c2"/>
          <w:color w:val="444444"/>
          <w:sz w:val="28"/>
          <w:szCs w:val="28"/>
        </w:rPr>
        <w:t xml:space="preserve"> </w:t>
      </w:r>
      <w:proofErr w:type="spellStart"/>
      <w:r w:rsidRPr="00F1186D">
        <w:rPr>
          <w:rStyle w:val="c2"/>
          <w:color w:val="444444"/>
          <w:sz w:val="28"/>
          <w:szCs w:val="28"/>
        </w:rPr>
        <w:t>гиперактивность</w:t>
      </w:r>
      <w:proofErr w:type="spellEnd"/>
      <w:r w:rsidRPr="00F1186D">
        <w:rPr>
          <w:rStyle w:val="c2"/>
          <w:color w:val="444444"/>
          <w:sz w:val="28"/>
          <w:szCs w:val="28"/>
        </w:rPr>
        <w:t>, которая неизбежна, но может удерживаться под разумным контролем с помощью перечисленных мер.</w:t>
      </w:r>
    </w:p>
    <w:p w:rsidR="0090533C" w:rsidRPr="00F1186D" w:rsidRDefault="0090533C" w:rsidP="00F1186D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sectPr w:rsidR="0090533C" w:rsidRPr="00F1186D" w:rsidSect="00905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86D"/>
    <w:rsid w:val="0090533C"/>
    <w:rsid w:val="00F1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1186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1186D"/>
  </w:style>
  <w:style w:type="paragraph" w:customStyle="1" w:styleId="c3">
    <w:name w:val="c3"/>
    <w:basedOn w:val="a"/>
    <w:rsid w:val="00F1186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1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7911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55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13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95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14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383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95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45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173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2371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7835487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048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747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681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6492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5715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1577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1952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93729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2461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21866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86467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86233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02847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1</cp:revision>
  <dcterms:created xsi:type="dcterms:W3CDTF">2016-04-12T12:16:00Z</dcterms:created>
  <dcterms:modified xsi:type="dcterms:W3CDTF">2016-04-12T12:18:00Z</dcterms:modified>
</cp:coreProperties>
</file>